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0C" w:rsidRPr="009C3C34" w:rsidRDefault="00B1520C" w:rsidP="00B1520C">
      <w:pPr>
        <w:spacing w:after="0"/>
        <w:jc w:val="center"/>
        <w:rPr>
          <w:rFonts w:ascii="Times New Roman" w:hAnsi="Times New Roman"/>
          <w:b/>
          <w:lang w:val="kk-KZ"/>
        </w:rPr>
      </w:pPr>
      <w:r w:rsidRPr="009C3C34">
        <w:rPr>
          <w:rFonts w:ascii="Times New Roman" w:hAnsi="Times New Roman"/>
          <w:b/>
          <w:lang w:val="kk-KZ"/>
        </w:rPr>
        <w:t>КҮНТІЗБЕЛІК ТАҚЫРЫПТЫҚ  ЖОСПАР</w:t>
      </w:r>
      <w:r>
        <w:rPr>
          <w:rFonts w:ascii="Times New Roman" w:hAnsi="Times New Roman"/>
          <w:b/>
          <w:lang w:val="kk-KZ"/>
        </w:rPr>
        <w:t xml:space="preserve"> 2022-2023 оқу жылы</w:t>
      </w:r>
    </w:p>
    <w:p w:rsidR="00B1520C" w:rsidRPr="009C3C34" w:rsidRDefault="00B1520C" w:rsidP="00B1520C">
      <w:pPr>
        <w:spacing w:after="0"/>
        <w:jc w:val="center"/>
        <w:rPr>
          <w:rFonts w:ascii="Times New Roman" w:hAnsi="Times New Roman"/>
          <w:b/>
          <w:sz w:val="24"/>
          <w:lang w:val="kk-KZ"/>
        </w:rPr>
      </w:pPr>
    </w:p>
    <w:p w:rsidR="00B1520C" w:rsidRPr="009C3C34" w:rsidRDefault="00B1520C" w:rsidP="00B1520C">
      <w:pPr>
        <w:spacing w:after="0"/>
        <w:rPr>
          <w:rFonts w:ascii="Times New Roman" w:hAnsi="Times New Roman"/>
          <w:b/>
          <w:lang w:val="kk-KZ"/>
        </w:rPr>
      </w:pPr>
      <w:r w:rsidRPr="009C3C34">
        <w:rPr>
          <w:rFonts w:ascii="Times New Roman" w:hAnsi="Times New Roman"/>
          <w:b/>
          <w:lang w:val="kk-KZ"/>
        </w:rPr>
        <w:t>Жаратылыстану-математикалық бағыт</w:t>
      </w:r>
      <w:r w:rsidRPr="009C3C34">
        <w:rPr>
          <w:rFonts w:ascii="Times New Roman" w:hAnsi="Times New Roman"/>
          <w:b/>
          <w:lang w:val="kk-KZ"/>
        </w:rPr>
        <w:tab/>
      </w:r>
      <w:r w:rsidRPr="009C3C34">
        <w:rPr>
          <w:rFonts w:ascii="Times New Roman" w:hAnsi="Times New Roman"/>
          <w:b/>
          <w:lang w:val="kk-KZ"/>
        </w:rPr>
        <w:tab/>
        <w:t>Пәні: Биология</w:t>
      </w:r>
      <w:r w:rsidRPr="009C3C34">
        <w:rPr>
          <w:rFonts w:ascii="Times New Roman" w:hAnsi="Times New Roman"/>
          <w:b/>
          <w:lang w:val="kk-KZ"/>
        </w:rPr>
        <w:tab/>
        <w:t>Сынып: 11</w:t>
      </w:r>
      <w:r w:rsidRPr="009C3C34">
        <w:rPr>
          <w:rFonts w:ascii="Times New Roman" w:hAnsi="Times New Roman"/>
          <w:b/>
          <w:lang w:val="kk-KZ"/>
        </w:rPr>
        <w:tab/>
      </w:r>
      <w:r w:rsidRPr="009C3C34">
        <w:rPr>
          <w:rFonts w:ascii="Times New Roman" w:hAnsi="Times New Roman"/>
          <w:b/>
          <w:lang w:val="kk-KZ"/>
        </w:rPr>
        <w:tab/>
        <w:t>Сағат саны: 72</w:t>
      </w:r>
      <w:r w:rsidRPr="009C3C34">
        <w:rPr>
          <w:rFonts w:ascii="Times New Roman" w:hAnsi="Times New Roman"/>
          <w:b/>
          <w:lang w:val="kk-KZ"/>
        </w:rPr>
        <w:tab/>
        <w:t>Аптасына: 2 сағат</w:t>
      </w:r>
    </w:p>
    <w:p w:rsidR="00B1520C" w:rsidRPr="009C3C34" w:rsidRDefault="00B1520C" w:rsidP="00B1520C">
      <w:pPr>
        <w:spacing w:after="0" w:line="0" w:lineRule="atLeast"/>
        <w:ind w:left="120"/>
        <w:rPr>
          <w:rFonts w:ascii="Times New Roman" w:hAnsi="Times New Roman"/>
          <w:b/>
          <w:lang w:val="kk-KZ"/>
        </w:rPr>
      </w:pPr>
    </w:p>
    <w:tbl>
      <w:tblPr>
        <w:tblStyle w:val="a3"/>
        <w:tblW w:w="15451" w:type="dxa"/>
        <w:tblInd w:w="250" w:type="dxa"/>
        <w:tblLayout w:type="fixed"/>
        <w:tblLook w:val="04A0"/>
      </w:tblPr>
      <w:tblGrid>
        <w:gridCol w:w="1701"/>
        <w:gridCol w:w="6237"/>
        <w:gridCol w:w="4820"/>
        <w:gridCol w:w="708"/>
        <w:gridCol w:w="993"/>
        <w:gridCol w:w="992"/>
      </w:tblGrid>
      <w:tr w:rsidR="00B1520C" w:rsidRPr="009C3C34" w:rsidTr="00B1520C">
        <w:trPr>
          <w:trHeight w:val="339"/>
        </w:trPr>
        <w:tc>
          <w:tcPr>
            <w:tcW w:w="1701" w:type="dxa"/>
          </w:tcPr>
          <w:p w:rsidR="00B1520C" w:rsidRPr="009C3C34" w:rsidRDefault="00B1520C" w:rsidP="00B1520C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9C3C34">
              <w:rPr>
                <w:rFonts w:ascii="Times New Roman" w:hAnsi="Times New Roman"/>
                <w:b/>
                <w:sz w:val="24"/>
                <w:lang w:val="kk-KZ"/>
              </w:rPr>
              <w:t>Бөлім</w:t>
            </w: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9C3C34">
              <w:rPr>
                <w:rFonts w:ascii="Times New Roman" w:hAnsi="Times New Roman"/>
                <w:b/>
                <w:sz w:val="24"/>
                <w:lang w:val="kk-KZ"/>
              </w:rPr>
              <w:t>Тақырып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9C3C34">
              <w:rPr>
                <w:rFonts w:ascii="Times New Roman" w:hAnsi="Times New Roman"/>
                <w:b/>
                <w:sz w:val="24"/>
                <w:lang w:val="kk-KZ"/>
              </w:rPr>
              <w:t>Оқу мақсаттары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C3C3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C3C3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Мерзімі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C3C3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Ескерту</w:t>
            </w:r>
          </w:p>
        </w:tc>
      </w:tr>
      <w:tr w:rsidR="00B1520C" w:rsidRPr="009C3C34" w:rsidTr="00B1520C">
        <w:trPr>
          <w:trHeight w:val="339"/>
        </w:trPr>
        <w:tc>
          <w:tcPr>
            <w:tcW w:w="1701" w:type="dxa"/>
          </w:tcPr>
          <w:p w:rsidR="00B1520C" w:rsidRPr="009C3C34" w:rsidRDefault="00B1520C" w:rsidP="00B1520C">
            <w:pPr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765" w:type="dxa"/>
            <w:gridSpan w:val="3"/>
          </w:tcPr>
          <w:p w:rsidR="00B1520C" w:rsidRPr="009C3C34" w:rsidRDefault="00B1520C" w:rsidP="00B1520C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9C3C34">
              <w:rPr>
                <w:rFonts w:ascii="Times New Roman" w:hAnsi="Times New Roman"/>
                <w:b/>
                <w:lang w:val="kk-KZ"/>
              </w:rPr>
              <w:t>1-тоқсан (18сағат)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688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 Молеку-лярлық биолог</w:t>
            </w:r>
            <w:r w:rsidRPr="009C3C34">
              <w:rPr>
                <w:rFonts w:ascii="Times New Roman" w:hAnsi="Times New Roman"/>
              </w:rPr>
              <w:t>ия және биохимия</w:t>
            </w: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Антиденелердің құрылысы мен құрылымы. Антиденелердің арнайылығы (белсенді орталығының). 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Антиген мен антидененің әрекеттесуі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11.4.1.1 - антиген мен антидененің әрекеттесуін  түсіндіру 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05.09.22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550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</w:rPr>
              <w:t>Фермент пен субстраттың өзара әрекеттесуі. Ферментативті катализде</w:t>
            </w:r>
            <w:r w:rsidRPr="009C3C34">
              <w:rPr>
                <w:rFonts w:ascii="Times New Roman" w:hAnsi="Times New Roman"/>
                <w:lang w:val="kk-KZ"/>
              </w:rPr>
              <w:t xml:space="preserve"> белсенді орталықтың ролі. Фишердің теориясы. Ферменттердің иммобилизациясы. </w:t>
            </w:r>
            <w:r w:rsidRPr="009C3C34">
              <w:rPr>
                <w:rFonts w:ascii="Times New Roman" w:hAnsi="Times New Roman"/>
                <w:b/>
                <w:lang w:val="kk-KZ"/>
              </w:rPr>
              <w:t>Зертханалық жұмыс</w:t>
            </w:r>
            <w:r w:rsidRPr="009C3C34">
              <w:rPr>
                <w:rFonts w:ascii="Times New Roman" w:hAnsi="Times New Roman"/>
                <w:lang w:val="kk-KZ"/>
              </w:rPr>
              <w:t xml:space="preserve"> "Иммобилизацияланудың ферменттердің белсенділігіне әсерін зерттеу"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11.4.1.2 - фермент-субстрат комплексінің түзілу механизмін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06.09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12.09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1315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Ферменттердің бәсекелес және бәсеке-лес емес ингибирленуі. Ферменттердің белсенділігін реттеу. Дәрілік препараттар мен ауыр металдар иондарының ферменттердің белсенділігіне әсері. </w:t>
            </w:r>
            <w:r w:rsidRPr="009C3C34">
              <w:rPr>
                <w:rFonts w:ascii="Times New Roman" w:hAnsi="Times New Roman"/>
                <w:b/>
                <w:lang w:val="kk-KZ"/>
              </w:rPr>
              <w:t>Зертханалық жұмыс</w:t>
            </w:r>
            <w:r w:rsidRPr="009C3C34">
              <w:rPr>
                <w:rFonts w:ascii="Times New Roman" w:hAnsi="Times New Roman"/>
                <w:lang w:val="kk-KZ"/>
              </w:rPr>
              <w:t xml:space="preserve"> «Активаторлар мен ингибиторлардың ферменттік реакцияның жылдамдығына әсерін зерттеу»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11.4.1.3 - ферменттердің бәсекелес және бәсекелес емес ингибирленуін салыстыру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13.09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19.09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Транскрипция. Прем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р</w:t>
            </w:r>
            <w:r w:rsidRPr="009C3C34">
              <w:rPr>
                <w:rFonts w:ascii="Times New Roman" w:hAnsi="Times New Roman"/>
                <w:shd w:val="clear" w:color="auto" w:fill="FFFFFF"/>
              </w:rPr>
              <w:t xml:space="preserve">ибонуклеин қышқылы </w:t>
            </w:r>
            <w:r w:rsidRPr="009C3C34">
              <w:rPr>
                <w:rFonts w:ascii="Times New Roman" w:hAnsi="Times New Roman"/>
              </w:rPr>
              <w:t>посттранскрипциялық модификациясы. Трансляцияның кезең</w:t>
            </w:r>
            <w:proofErr w:type="gramStart"/>
            <w:r w:rsidRPr="009C3C34">
              <w:rPr>
                <w:rFonts w:ascii="Times New Roman" w:hAnsi="Times New Roman"/>
              </w:rPr>
              <w:t>дер</w:t>
            </w:r>
            <w:proofErr w:type="gramEnd"/>
            <w:r w:rsidRPr="009C3C34">
              <w:rPr>
                <w:rFonts w:ascii="Times New Roman" w:hAnsi="Times New Roman"/>
              </w:rPr>
              <w:t xml:space="preserve">і </w:t>
            </w:r>
          </w:p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Генетикалық кодтың қасиеттері: үшөрімділігі, көптігі, әмбебаптығы, бірін-бірі жаппайтындығы</w:t>
            </w:r>
          </w:p>
          <w:p w:rsidR="00B1520C" w:rsidRPr="009B4A65" w:rsidRDefault="00B1520C" w:rsidP="00B1520C">
            <w:pPr>
              <w:rPr>
                <w:rFonts w:ascii="Times New Roman" w:hAnsi="Times New Roman"/>
                <w:b/>
              </w:rPr>
            </w:pPr>
            <w:r w:rsidRPr="009B4A65">
              <w:rPr>
                <w:rFonts w:ascii="Times New Roman" w:hAnsi="Times New Roman"/>
                <w:b/>
                <w:lang w:val="kk-KZ"/>
              </w:rPr>
              <w:t>БЖБ №1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11.4.1.4 - нәруыз биосинтезі үдерісіндегі транскрипция мен трансляцияны сипаттау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11.4.1.5 - генетикалық кодтың қасиеттерін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20.09</w:t>
            </w:r>
          </w:p>
        </w:tc>
        <w:tc>
          <w:tcPr>
            <w:tcW w:w="992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</w:rPr>
              <w:t>11.1 Қоректену</w:t>
            </w: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Хлоропластың құрылымдық компоненттері және олардың қызметтері. Фотосинтездің пигменттері. R</w:t>
            </w:r>
            <w:r w:rsidRPr="009C3C34">
              <w:rPr>
                <w:rFonts w:ascii="Times New Roman" w:hAnsi="Times New Roman"/>
                <w:vertAlign w:val="subscript"/>
                <w:lang w:val="kk-KZ"/>
              </w:rPr>
              <w:t xml:space="preserve">f  </w:t>
            </w:r>
            <w:r w:rsidRPr="009C3C34">
              <w:rPr>
                <w:rFonts w:ascii="Times New Roman" w:hAnsi="Times New Roman"/>
                <w:lang w:val="kk-KZ"/>
              </w:rPr>
              <w:t xml:space="preserve">мәні. </w:t>
            </w:r>
            <w:r w:rsidRPr="009C3C34">
              <w:rPr>
                <w:rFonts w:ascii="Times New Roman" w:hAnsi="Times New Roman"/>
                <w:b/>
                <w:lang w:val="kk-KZ"/>
              </w:rPr>
              <w:t>Зертханалық жұмыс</w:t>
            </w:r>
            <w:r w:rsidRPr="009C3C34">
              <w:rPr>
                <w:rFonts w:ascii="Times New Roman" w:hAnsi="Times New Roman"/>
                <w:lang w:val="kk-KZ"/>
              </w:rPr>
              <w:t xml:space="preserve"> "Әртүрлі өсімдік фотосинтездеуші пигменттің мөлшерін зерттеу"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11.1.2.1 - хлоропласттың құрылымы мен қызметі арасындағы өзара байланысты орнату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26.09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Фотосинтездің жарықкезеңі. Фотофосфорлану.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Фотосинтездің қараңғы кезеңі. Кальвин циклі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11.1.2.2 - фотосинтездің жарық кезеңінде өтетін үдерістерді түсіндіру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11.1.2.3 - фотосинтездің қараңғы кезеңінде өтетін үдерістерді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27.09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 xml:space="preserve"> С</w:t>
            </w:r>
            <w:r w:rsidRPr="009C3C34">
              <w:rPr>
                <w:rFonts w:ascii="Times New Roman" w:hAnsi="Times New Roman"/>
                <w:vertAlign w:val="subscript"/>
              </w:rPr>
              <w:t xml:space="preserve">3 </w:t>
            </w:r>
            <w:r w:rsidRPr="009C3C34">
              <w:rPr>
                <w:rFonts w:ascii="Times New Roman" w:hAnsi="Times New Roman"/>
              </w:rPr>
              <w:t>және С</w:t>
            </w:r>
            <w:proofErr w:type="gramStart"/>
            <w:r w:rsidRPr="009C3C34">
              <w:rPr>
                <w:rFonts w:ascii="Times New Roman" w:hAnsi="Times New Roman"/>
                <w:vertAlign w:val="subscript"/>
              </w:rPr>
              <w:t>4</w:t>
            </w:r>
            <w:proofErr w:type="gramEnd"/>
            <w:r w:rsidRPr="009C3C34">
              <w:rPr>
                <w:rFonts w:ascii="Times New Roman" w:hAnsi="Times New Roman"/>
              </w:rPr>
              <w:t>өсімдіктер жапырақтарының анатомиясы. Мезофилл жасушаларында көмі</w:t>
            </w:r>
            <w:proofErr w:type="gramStart"/>
            <w:r w:rsidRPr="009C3C34">
              <w:rPr>
                <w:rFonts w:ascii="Times New Roman" w:hAnsi="Times New Roman"/>
              </w:rPr>
              <w:t>р</w:t>
            </w:r>
            <w:proofErr w:type="gramEnd"/>
            <w:r w:rsidRPr="009C3C34">
              <w:rPr>
                <w:rFonts w:ascii="Times New Roman" w:hAnsi="Times New Roman"/>
              </w:rPr>
              <w:t>қышқыл газын фиксациялаудың ерекшеліктері. Көмірқышқыл газының акцепторлары</w:t>
            </w:r>
            <w:r w:rsidRPr="009C3C34">
              <w:rPr>
                <w:rFonts w:ascii="Times New Roman" w:hAnsi="Times New Roman"/>
                <w:b/>
              </w:rPr>
              <w:t>. Зертханалық жұмыс</w:t>
            </w:r>
            <w:r w:rsidRPr="009C3C34">
              <w:rPr>
                <w:rFonts w:ascii="Times New Roman" w:hAnsi="Times New Roman"/>
              </w:rPr>
              <w:t xml:space="preserve"> «С</w:t>
            </w:r>
            <w:r w:rsidRPr="009C3C34">
              <w:rPr>
                <w:rFonts w:ascii="Times New Roman" w:hAnsi="Times New Roman"/>
                <w:vertAlign w:val="subscript"/>
              </w:rPr>
              <w:t xml:space="preserve">3 </w:t>
            </w:r>
            <w:r w:rsidRPr="009C3C34">
              <w:rPr>
                <w:rFonts w:ascii="Times New Roman" w:hAnsi="Times New Roman"/>
              </w:rPr>
              <w:t>және С</w:t>
            </w:r>
            <w:proofErr w:type="gramStart"/>
            <w:r w:rsidRPr="009C3C34">
              <w:rPr>
                <w:rFonts w:ascii="Times New Roman" w:hAnsi="Times New Roman"/>
                <w:vertAlign w:val="subscript"/>
              </w:rPr>
              <w:t>4</w:t>
            </w:r>
            <w:proofErr w:type="gramEnd"/>
            <w:r w:rsidRPr="009C3C34">
              <w:rPr>
                <w:rFonts w:ascii="Times New Roman" w:hAnsi="Times New Roman"/>
                <w:vertAlign w:val="subscript"/>
              </w:rPr>
              <w:t xml:space="preserve"> </w:t>
            </w:r>
            <w:r w:rsidRPr="009C3C34">
              <w:rPr>
                <w:rFonts w:ascii="Times New Roman" w:hAnsi="Times New Roman"/>
              </w:rPr>
              <w:t xml:space="preserve">өсімдіктер жапырақтарының </w:t>
            </w:r>
            <w:r w:rsidRPr="009C3C34">
              <w:rPr>
                <w:rFonts w:ascii="Times New Roman" w:hAnsi="Times New Roman"/>
              </w:rPr>
              <w:lastRenderedPageBreak/>
              <w:t>мезофилін микропрепараттар арқылы зерттеу»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lastRenderedPageBreak/>
              <w:t>11.1.2.4 - С</w:t>
            </w:r>
            <w:r w:rsidRPr="009C3C34">
              <w:rPr>
                <w:rFonts w:ascii="Times New Roman" w:hAnsi="Times New Roman"/>
                <w:vertAlign w:val="subscript"/>
                <w:lang w:val="kk-KZ"/>
              </w:rPr>
              <w:t xml:space="preserve">3 </w:t>
            </w:r>
            <w:r w:rsidRPr="009C3C34">
              <w:rPr>
                <w:rFonts w:ascii="Times New Roman" w:hAnsi="Times New Roman"/>
                <w:lang w:val="kk-KZ"/>
              </w:rPr>
              <w:t>және С</w:t>
            </w:r>
            <w:r w:rsidRPr="009C3C34">
              <w:rPr>
                <w:rFonts w:ascii="Times New Roman" w:hAnsi="Times New Roman"/>
                <w:vertAlign w:val="subscript"/>
                <w:lang w:val="kk-KZ"/>
              </w:rPr>
              <w:t>4</w:t>
            </w:r>
            <w:r w:rsidRPr="009C3C34">
              <w:rPr>
                <w:rFonts w:ascii="Times New Roman" w:hAnsi="Times New Roman"/>
                <w:lang w:val="kk-KZ"/>
              </w:rPr>
              <w:t xml:space="preserve"> өсімдіктердегі көміртекті тұту (фиксация) жолдарын оқып білу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03.10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04.10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Фотосинтездің жылдамдығына әсер ететін факторлар. Фотосинтездің шектеуші факторлары: жарық толқынының ұзындығы мен жарық интенсивтілігі, көмі</w:t>
            </w:r>
            <w:proofErr w:type="gramStart"/>
            <w:r w:rsidRPr="009C3C34">
              <w:rPr>
                <w:rFonts w:ascii="Times New Roman" w:hAnsi="Times New Roman"/>
              </w:rPr>
              <w:t>р</w:t>
            </w:r>
            <w:proofErr w:type="gramEnd"/>
            <w:r w:rsidRPr="009C3C34">
              <w:rPr>
                <w:rFonts w:ascii="Times New Roman" w:hAnsi="Times New Roman"/>
              </w:rPr>
              <w:t xml:space="preserve">қышқыл газының концентрациясы, температура. </w:t>
            </w:r>
            <w:r w:rsidRPr="009C3C34">
              <w:rPr>
                <w:rFonts w:ascii="Times New Roman" w:hAnsi="Times New Roman"/>
                <w:b/>
              </w:rPr>
              <w:t>Зертханалық жұмыс</w:t>
            </w:r>
            <w:r w:rsidRPr="009C3C34">
              <w:rPr>
                <w:rFonts w:ascii="Times New Roman" w:hAnsi="Times New Roman"/>
              </w:rPr>
              <w:t xml:space="preserve"> "Шектеуші факторлардың фотосинтез қарқындылығына әсері"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11.1.2.5 - фотосинтездің шектеуші факторларын зерттеу және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10.10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11.10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Хемосинтез. Фотосинтез бен хемосинтез ү</w:t>
            </w:r>
            <w:proofErr w:type="gramStart"/>
            <w:r w:rsidRPr="009C3C34">
              <w:rPr>
                <w:rFonts w:ascii="Times New Roman" w:hAnsi="Times New Roman"/>
              </w:rPr>
              <w:t>дер</w:t>
            </w:r>
            <w:proofErr w:type="gramEnd"/>
            <w:r w:rsidRPr="009C3C34">
              <w:rPr>
                <w:rFonts w:ascii="Times New Roman" w:hAnsi="Times New Roman"/>
              </w:rPr>
              <w:t>істерінсалыстыру</w:t>
            </w:r>
          </w:p>
          <w:p w:rsidR="00B1520C" w:rsidRPr="009B4A65" w:rsidRDefault="00B1520C" w:rsidP="00B1520C">
            <w:pPr>
              <w:rPr>
                <w:rFonts w:ascii="Times New Roman" w:hAnsi="Times New Roman"/>
                <w:b/>
              </w:rPr>
            </w:pPr>
            <w:r w:rsidRPr="009B4A65">
              <w:rPr>
                <w:rFonts w:ascii="Times New Roman" w:hAnsi="Times New Roman"/>
                <w:b/>
              </w:rPr>
              <w:t>БЖБ №2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11.1.2.6 - фотосинтез және хемосинтез үдерістерінің ерекшеліктерін салыстыру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17.10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11.1 Заттардың тасымалдануы</w:t>
            </w: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Өсімдіктердегі заттар транслокациясының механизмі</w:t>
            </w:r>
          </w:p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Заттар тасымалдануының симпласттық, апопласттық, вакуолярлық жолдары және олардың маңызы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11.1.3.1 - өсімдіктердегі заттар транслокациясы механизмін түсіндіру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11.1.3.2 - заттар тасымалданудың  симпласттық, апопласттық, вакуолярлық жолдарының мәнін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18.10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988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Жасуша мембранасы арқылы заттар тасымалдануының типтері</w:t>
            </w:r>
          </w:p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 xml:space="preserve">Натрий-калий сорғысы белсенді тасымал </w:t>
            </w:r>
          </w:p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механизмінің мысалы ретінде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11.1.3.3 - жасуша мембранасы арқылы заттар тасымалының әр түрлі типтерінің механизмдерін түсіндіру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11.1.3.4 - натрий-калий сорғысы мысалында белсенді тасымалды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25.10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375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ind w:left="33"/>
              <w:rPr>
                <w:rFonts w:ascii="Times New Roman" w:hAnsi="Times New Roman"/>
                <w:b/>
                <w:lang w:val="kk-KZ"/>
              </w:rPr>
            </w:pPr>
            <w:r w:rsidRPr="009C3C34">
              <w:rPr>
                <w:rFonts w:ascii="Times New Roman" w:hAnsi="Times New Roman"/>
                <w:b/>
                <w:lang w:val="kk-KZ"/>
              </w:rPr>
              <w:t>ТЖБ</w:t>
            </w:r>
          </w:p>
          <w:p w:rsidR="00B1520C" w:rsidRDefault="00B1520C" w:rsidP="00B1520C">
            <w:pPr>
              <w:ind w:left="33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Барлығы </w:t>
            </w:r>
          </w:p>
          <w:p w:rsidR="00B1520C" w:rsidRDefault="00B1520C" w:rsidP="00B1520C">
            <w:pPr>
              <w:ind w:left="33"/>
              <w:rPr>
                <w:rFonts w:ascii="Times New Roman" w:hAnsi="Times New Roman"/>
                <w:b/>
                <w:lang w:val="kk-KZ"/>
              </w:rPr>
            </w:pPr>
          </w:p>
          <w:p w:rsidR="00B1520C" w:rsidRDefault="00B1520C" w:rsidP="00B1520C">
            <w:pPr>
              <w:ind w:left="33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2-тоқсан</w:t>
            </w:r>
          </w:p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8" w:type="dxa"/>
          </w:tcPr>
          <w:p w:rsidR="00B1520C" w:rsidRPr="00C26BB9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 w:rsidRPr="00C26BB9">
              <w:rPr>
                <w:rFonts w:ascii="Times New Roman" w:hAnsi="Times New Roman"/>
                <w:b/>
                <w:lang w:val="kk-KZ"/>
              </w:rPr>
              <w:t>1</w:t>
            </w:r>
          </w:p>
          <w:p w:rsidR="00B1520C" w:rsidRPr="00C26BB9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 w:rsidRPr="00C26BB9">
              <w:rPr>
                <w:rFonts w:ascii="Times New Roman" w:hAnsi="Times New Roman"/>
                <w:b/>
                <w:lang w:val="kk-KZ"/>
              </w:rPr>
              <w:t>16 сағ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24.10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962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 xml:space="preserve">Мембраналық потенциалды сақтаудағы белсенді тасымалдың ролі Су потенциалы. </w:t>
            </w:r>
            <w:r w:rsidRPr="009C3C34">
              <w:rPr>
                <w:rFonts w:ascii="Times New Roman" w:hAnsi="Times New Roman"/>
                <w:b/>
              </w:rPr>
              <w:t>Зертханалық жұмыс</w:t>
            </w:r>
            <w:r w:rsidRPr="009C3C34">
              <w:rPr>
                <w:rFonts w:ascii="Times New Roman" w:hAnsi="Times New Roman"/>
              </w:rPr>
              <w:t xml:space="preserve"> «Түрлі концентрациялы тұз ерітінділеріндег іжасушалардың су потенциалын анықтау»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11.1.3.5 - мембраналық потенциалды сақтаудағы активті  тасымалдың маңызын  анықтау 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11.1.3.6 - түрлі концентрациялы тұз ерітінділеріндегі жасушалардың су  потенциалын зерттеу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07.11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08.11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11.2 Координация және реттелу</w:t>
            </w: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Биологиядағы басқару жүйесі. «Басқару жүйесі» ұғымы. Басқару жүйесінің негізгі компоненттері. Температураның/көмі</w:t>
            </w:r>
            <w:proofErr w:type="gramStart"/>
            <w:r w:rsidRPr="009C3C34">
              <w:rPr>
                <w:rFonts w:ascii="Times New Roman" w:hAnsi="Times New Roman"/>
              </w:rPr>
              <w:t>р</w:t>
            </w:r>
            <w:proofErr w:type="gramEnd"/>
            <w:r w:rsidRPr="009C3C34">
              <w:rPr>
                <w:rFonts w:ascii="Times New Roman" w:hAnsi="Times New Roman"/>
              </w:rPr>
              <w:t>қышқыл газының/оттегі газының деңгейлерінің реттелуі мысалында кері байланы спринципі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11.1.7.1 - биологиядағы басқару жүйесін сипаттау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14.11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15.11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pStyle w:val="Bulletstyle1"/>
              <w:numPr>
                <w:ilvl w:val="0"/>
                <w:numId w:val="0"/>
              </w:numPr>
              <w:tabs>
                <w:tab w:val="left" w:pos="34"/>
              </w:tabs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Мембраналық рецепторлар арқылы гормондық сигналдардың берілуі. Инсулин мен эстроген мысалдарында гормондардың нысана-жасушаларға әсер ету механизмі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11.1.7.2 - гормондардың әсер ету механизмін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21.11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22.11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 xml:space="preserve">Өсіргіш заттар. Өсіргіш заттардың өсімдіктерге әсер ету механизмі. Ауксин мен гибериллиннің әсері. </w:t>
            </w:r>
            <w:r w:rsidRPr="009C3C34">
              <w:rPr>
                <w:rFonts w:ascii="Times New Roman" w:hAnsi="Times New Roman"/>
                <w:b/>
              </w:rPr>
              <w:t>Зертханалық жұмыс</w:t>
            </w:r>
            <w:r w:rsidRPr="009C3C34">
              <w:rPr>
                <w:rFonts w:ascii="Times New Roman" w:hAnsi="Times New Roman"/>
              </w:rPr>
              <w:t xml:space="preserve"> «Ауксиннің тамырдың өсуіне ықпал етуі»</w:t>
            </w:r>
          </w:p>
          <w:p w:rsidR="00B1520C" w:rsidRPr="009B4A65" w:rsidRDefault="00B1520C" w:rsidP="00B1520C">
            <w:pPr>
              <w:ind w:left="33"/>
              <w:rPr>
                <w:rFonts w:ascii="Times New Roman" w:hAnsi="Times New Roman"/>
                <w:b/>
              </w:rPr>
            </w:pPr>
            <w:r w:rsidRPr="009B4A65">
              <w:rPr>
                <w:rFonts w:ascii="Times New Roman" w:hAnsi="Times New Roman"/>
                <w:b/>
              </w:rPr>
              <w:t>БЖБ №3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11.1.7.3 - өсімдіктердің өсуіне стимуляторлардың (өсіргіш заттар) әсер ету механизмін зерттеу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28.11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29.11</w:t>
            </w:r>
          </w:p>
        </w:tc>
        <w:tc>
          <w:tcPr>
            <w:tcW w:w="992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  <w:bCs/>
              </w:rPr>
              <w:lastRenderedPageBreak/>
              <w:t>11.2 Көбею</w:t>
            </w:r>
            <w:proofErr w:type="gramStart"/>
            <w:r w:rsidRPr="009C3C34">
              <w:rPr>
                <w:rFonts w:ascii="Times New Roman" w:hAnsi="Times New Roman"/>
                <w:lang w:val="kk-KZ"/>
              </w:rPr>
              <w:t>.</w:t>
            </w:r>
            <w:proofErr w:type="gramEnd"/>
            <w:r w:rsidRPr="009C3C34">
              <w:rPr>
                <w:rFonts w:ascii="Times New Roman" w:hAnsi="Times New Roman"/>
              </w:rPr>
              <w:t xml:space="preserve"> Ө</w:t>
            </w:r>
            <w:proofErr w:type="gramStart"/>
            <w:r w:rsidRPr="009C3C34">
              <w:rPr>
                <w:rFonts w:ascii="Times New Roman" w:hAnsi="Times New Roman"/>
              </w:rPr>
              <w:t>с</w:t>
            </w:r>
            <w:proofErr w:type="gramEnd"/>
            <w:r w:rsidRPr="009C3C34">
              <w:rPr>
                <w:rFonts w:ascii="Times New Roman" w:hAnsi="Times New Roman"/>
              </w:rPr>
              <w:t xml:space="preserve">у және даму </w:t>
            </w: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 xml:space="preserve">Гаметогенез. 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11.2.1.1 - адам гаметогенезінің сызбасын талдау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05.12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Сперматогенез бен оогенездің айырмашылықтары. Сперматогенез бен оогенезді салыстыру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11.2.1.2 – сперматогенез бен оогенездің айырмашылығын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06.12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Бағаналы жасушалар ұғымы және олардың қасиеттері (қайта жаңаруы, жіктелуі). Бағаналы жасушалардың түрлері: эмбрионалды және соматикалық. Практикада қолданылуы. Этикалық аспекті</w:t>
            </w:r>
            <w:proofErr w:type="gramStart"/>
            <w:r w:rsidRPr="009C3C34">
              <w:rPr>
                <w:rFonts w:ascii="Times New Roman" w:hAnsi="Times New Roman"/>
              </w:rPr>
              <w:t>с</w:t>
            </w:r>
            <w:proofErr w:type="gramEnd"/>
            <w:r w:rsidRPr="009C3C34">
              <w:rPr>
                <w:rFonts w:ascii="Times New Roman" w:hAnsi="Times New Roman"/>
              </w:rPr>
              <w:t>і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  <w:lang w:val="kk-KZ"/>
              </w:rPr>
              <w:t>11.2.3.1 - бағаналы жасушалардың мамандану үдерісін және олардың практикалық қолданылуын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12.12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11.2 Тұқым-қуалаушылық пен өзгергіш-тік заңдылықтары</w:t>
            </w:r>
          </w:p>
          <w:p w:rsidR="00B1520C" w:rsidRPr="009C3C34" w:rsidRDefault="00B1520C" w:rsidP="00B1520C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Д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езоксирибонуклеин қышқылының</w:t>
            </w:r>
          </w:p>
          <w:p w:rsidR="00B1520C" w:rsidRPr="009C3C34" w:rsidRDefault="00B1520C" w:rsidP="00B1520C">
            <w:pPr>
              <w:ind w:left="33"/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кездейсоқ мутациясы. Репликацияның, репарацияның, рекомбинацияның генетикалық үдерістердің қателері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11.2.4.1 - мутациялардың 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дезоксирибонуклеин қышқылы</w:t>
            </w:r>
            <w:r w:rsidRPr="009C3C34">
              <w:rPr>
                <w:rFonts w:ascii="Times New Roman" w:hAnsi="Times New Roman"/>
                <w:lang w:val="kk-KZ"/>
              </w:rPr>
              <w:t xml:space="preserve">репарациясы, 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дезоксирибонуклеин қышқылы</w:t>
            </w:r>
            <w:r w:rsidRPr="009C3C34">
              <w:rPr>
                <w:rFonts w:ascii="Times New Roman" w:hAnsi="Times New Roman"/>
                <w:lang w:val="kk-KZ"/>
              </w:rPr>
              <w:t xml:space="preserve"> рекомбинациясы, 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дезоксирибонуклеин қышқылы</w:t>
            </w:r>
            <w:r w:rsidRPr="009C3C34">
              <w:rPr>
                <w:rFonts w:ascii="Times New Roman" w:hAnsi="Times New Roman"/>
                <w:lang w:val="kk-KZ"/>
              </w:rPr>
              <w:t xml:space="preserve"> репликациясы арасындағы байланысын табу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13.12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19.12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803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Белгілердің тұқым қуалауының нақтылығын талдаудың статистикалық әдістері (с- критерий, t-критерий). </w:t>
            </w:r>
            <w:r w:rsidRPr="009C3C34">
              <w:rPr>
                <w:rFonts w:ascii="Times New Roman" w:hAnsi="Times New Roman"/>
                <w:b/>
                <w:lang w:val="kk-KZ"/>
              </w:rPr>
              <w:t>Зертханалық жұмыс "</w:t>
            </w:r>
            <w:r w:rsidRPr="009C3C34">
              <w:rPr>
                <w:rFonts w:ascii="Times New Roman" w:hAnsi="Times New Roman"/>
                <w:lang w:val="kk-KZ"/>
              </w:rPr>
              <w:t>Белгілердің тұқым қуалауының нақтылыын талдау"</w:t>
            </w:r>
          </w:p>
          <w:p w:rsidR="00B1520C" w:rsidRPr="009B4A65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 w:rsidRPr="009B4A65">
              <w:rPr>
                <w:rFonts w:ascii="Times New Roman" w:hAnsi="Times New Roman"/>
                <w:b/>
                <w:lang w:val="kk-KZ"/>
              </w:rPr>
              <w:t>БЖБ № 4</w:t>
            </w:r>
          </w:p>
        </w:tc>
        <w:tc>
          <w:tcPr>
            <w:tcW w:w="4820" w:type="dxa"/>
          </w:tcPr>
          <w:p w:rsidR="00B1520C" w:rsidRPr="009C3C34" w:rsidDel="00916FE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11.2.4.2 - белгілердің тұқымқуалауының нақтылығын талдауда  статистикалық әдістерді қолдану (t-критерий, с- критерий) 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20.12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27.12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285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 w:rsidRPr="009C3C34">
              <w:rPr>
                <w:rFonts w:ascii="Times New Roman" w:hAnsi="Times New Roman"/>
                <w:b/>
                <w:lang w:val="kk-KZ"/>
              </w:rPr>
              <w:t>ТЖБ</w:t>
            </w:r>
          </w:p>
          <w:p w:rsidR="00B1520C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Барлығы </w:t>
            </w:r>
          </w:p>
          <w:p w:rsidR="00B1520C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3-тоқсан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8" w:type="dxa"/>
          </w:tcPr>
          <w:p w:rsidR="00B1520C" w:rsidRPr="00C26BB9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 w:rsidRPr="00C26BB9">
              <w:rPr>
                <w:rFonts w:ascii="Times New Roman" w:hAnsi="Times New Roman"/>
                <w:b/>
                <w:lang w:val="kk-KZ"/>
              </w:rPr>
              <w:t>1</w:t>
            </w:r>
          </w:p>
          <w:p w:rsidR="00B1520C" w:rsidRPr="00C26BB9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 w:rsidRPr="00C26BB9">
              <w:rPr>
                <w:rFonts w:ascii="Times New Roman" w:hAnsi="Times New Roman"/>
                <w:b/>
                <w:lang w:val="kk-KZ"/>
              </w:rPr>
              <w:t>16 сағ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26.12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592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«Адам геномы» жобасы. Адамның геномдық ДНҚ-ін секвенирлеу. Жоба аясында жүргізілген зерттеулердің маңызы</w:t>
            </w:r>
          </w:p>
        </w:tc>
        <w:tc>
          <w:tcPr>
            <w:tcW w:w="4820" w:type="dxa"/>
          </w:tcPr>
          <w:p w:rsidR="00B1520C" w:rsidRPr="009C3C34" w:rsidDel="00916FE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</w:rPr>
              <w:t>11.2.4.3 - «Адам геномы» жобасыныңмаңызынталқылау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09.01.23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10.01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11.3 Жасуша-лық биология. Биотехнология</w:t>
            </w: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 xml:space="preserve">Жасушалардың негізгі компоненттерін анықтау. </w:t>
            </w:r>
            <w:r w:rsidRPr="009C3C34">
              <w:rPr>
                <w:rFonts w:ascii="Times New Roman" w:hAnsi="Times New Roman"/>
                <w:b/>
              </w:rPr>
              <w:t>Зертханалық жұмыс</w:t>
            </w:r>
            <w:r w:rsidRPr="009C3C34">
              <w:rPr>
                <w:rFonts w:ascii="Times New Roman" w:hAnsi="Times New Roman"/>
              </w:rPr>
              <w:t xml:space="preserve"> «Жасушалардың негізгі компоненттерін микрофотографиялар қолданып сипаттау»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  <w:lang w:val="kk-KZ"/>
              </w:rPr>
              <w:t>11.4.2.1 - микрофотография қолданып жасушалардың негізгі компоненттерін анықтау және сипаттау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16.01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17.01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ind w:right="118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Органелдердің сызықтық ұ</w:t>
            </w:r>
            <w:proofErr w:type="gramStart"/>
            <w:r w:rsidRPr="009C3C34">
              <w:rPr>
                <w:rFonts w:ascii="Times New Roman" w:hAnsi="Times New Roman"/>
              </w:rPr>
              <w:t>л</w:t>
            </w:r>
            <w:proofErr w:type="gramEnd"/>
            <w:r w:rsidRPr="009C3C34">
              <w:rPr>
                <w:rFonts w:ascii="Times New Roman" w:hAnsi="Times New Roman"/>
              </w:rPr>
              <w:t xml:space="preserve">ғаюын есептеу. Оптикалық және электронды микроскоптардың үлкейту және айқындау мүмкіндіктері арасындағы айырмашылықтар. Окулярмикрометр мен объектив микрометрді жасушалардың мөлшерін есептеуде қолдану </w:t>
            </w:r>
            <w:r w:rsidRPr="009C3C34">
              <w:rPr>
                <w:rFonts w:ascii="Times New Roman" w:hAnsi="Times New Roman"/>
                <w:b/>
              </w:rPr>
              <w:t>Зертханалық жұмыс</w:t>
            </w:r>
            <w:r w:rsidRPr="009C3C34">
              <w:rPr>
                <w:rFonts w:ascii="Times New Roman" w:hAnsi="Times New Roman"/>
              </w:rPr>
              <w:t xml:space="preserve"> «Микрометр мен объектив микрометрді жасушалардың </w:t>
            </w:r>
            <w:proofErr w:type="gramStart"/>
            <w:r w:rsidRPr="009C3C34">
              <w:rPr>
                <w:rFonts w:ascii="Times New Roman" w:hAnsi="Times New Roman"/>
              </w:rPr>
              <w:t>на</w:t>
            </w:r>
            <w:proofErr w:type="gramEnd"/>
            <w:r w:rsidRPr="009C3C34">
              <w:rPr>
                <w:rFonts w:ascii="Times New Roman" w:hAnsi="Times New Roman"/>
              </w:rPr>
              <w:t>қты мөлшерін анықтауға қолдану»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  <w:iCs/>
              </w:rPr>
              <w:t xml:space="preserve">11.4.2.2 –жасушалардың </w:t>
            </w:r>
            <w:proofErr w:type="gramStart"/>
            <w:r w:rsidRPr="009C3C34">
              <w:rPr>
                <w:rFonts w:ascii="Times New Roman" w:hAnsi="Times New Roman"/>
                <w:iCs/>
              </w:rPr>
              <w:t>на</w:t>
            </w:r>
            <w:proofErr w:type="gramEnd"/>
            <w:r w:rsidRPr="009C3C34">
              <w:rPr>
                <w:rFonts w:ascii="Times New Roman" w:hAnsi="Times New Roman"/>
                <w:iCs/>
              </w:rPr>
              <w:t>қты мөлшерін анықтау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23.01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24.01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ind w:right="118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 xml:space="preserve">Микробиологиялық зерттеулердің кезеңдері. </w:t>
            </w:r>
            <w:proofErr w:type="gramStart"/>
            <w:r w:rsidRPr="009C3C34">
              <w:rPr>
                <w:rFonts w:ascii="Times New Roman" w:hAnsi="Times New Roman"/>
              </w:rPr>
              <w:t>Микро</w:t>
            </w:r>
            <w:proofErr w:type="gramEnd"/>
            <w:r w:rsidRPr="009C3C34">
              <w:rPr>
                <w:rFonts w:ascii="Times New Roman" w:hAnsi="Times New Roman"/>
              </w:rPr>
              <w:t xml:space="preserve"> ағзалармен жұмыс жасағандағы дезинфекциялау және стерильдеу әдістері..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11.4.3.1 - микробиологиялық зерттеу кезеңдерін сипаттау және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30.01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ind w:right="118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 xml:space="preserve">Қоректік орталардың түрлері және оларды әзірлеу.Қоректік орталарға себу тәсілдері мен техникасы. Инкубация. </w:t>
            </w:r>
            <w:r w:rsidRPr="009C3C34">
              <w:rPr>
                <w:rFonts w:ascii="Times New Roman" w:hAnsi="Times New Roman"/>
                <w:b/>
              </w:rPr>
              <w:t>Зертханалық жұмыс "</w:t>
            </w:r>
            <w:r w:rsidRPr="009C3C34">
              <w:rPr>
                <w:rFonts w:ascii="Times New Roman" w:hAnsi="Times New Roman"/>
              </w:rPr>
              <w:t xml:space="preserve">Сүт қышқылы өнімдердің ртүрлі </w:t>
            </w:r>
            <w:r w:rsidRPr="009C3C34">
              <w:rPr>
                <w:rFonts w:ascii="Times New Roman" w:hAnsi="Times New Roman"/>
              </w:rPr>
              <w:lastRenderedPageBreak/>
              <w:t>қоректік ортадағы микрофлорасын зерттеу"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lastRenderedPageBreak/>
              <w:t>11.4.3.1 - микробиологиялық зерттеу кезеңдерін сипаттау және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31.01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ind w:right="118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ind w:left="33"/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Грамм оң және грамм теріс бактериялар және олардың құрылыс ерекшеліктері. Өкілдері. </w:t>
            </w:r>
            <w:r w:rsidRPr="009C3C34">
              <w:rPr>
                <w:rFonts w:ascii="Times New Roman" w:hAnsi="Times New Roman"/>
                <w:b/>
                <w:lang w:val="kk-KZ"/>
              </w:rPr>
              <w:t>Зертханалық жұмыс</w:t>
            </w:r>
            <w:r w:rsidRPr="009C3C34">
              <w:rPr>
                <w:rFonts w:ascii="Times New Roman" w:hAnsi="Times New Roman"/>
                <w:lang w:val="kk-KZ"/>
              </w:rPr>
              <w:t xml:space="preserve"> «Бактерияларды Грамм әдісі бойынша бояу»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11.4.3.2 -грамм оң және грамм теріс бактерияларды зерттеу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06.02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07.02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1438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«Рекомбинантты 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дезоксирибонуклеин қышқылы</w:t>
            </w:r>
            <w:r w:rsidRPr="009C3C34">
              <w:rPr>
                <w:rFonts w:ascii="Times New Roman" w:hAnsi="Times New Roman"/>
                <w:lang w:val="kk-KZ"/>
              </w:rPr>
              <w:t xml:space="preserve">» ұғымы. Рекомбинантты 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дезоксирибонуклеин қышқылы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алу тәсілдері. Рекомбинантты 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дезоксирибонуклеин қышқылының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қолданылуы. Плазмиданың қасиеттері және олардың генетикалық клондауда қолданылуы. «Клондау» ұғымы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11.4.3.3 - рекомбинантты 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дезоксирибонуклеин қышқылы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алу тәсілдерін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Ағзаларды клондау тәсілдері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11.4.3.4 - ағзаларды клондау тәсілдерін түсіндіру 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14.02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«Микроклоналды көбею» ұғымы. Өсімдіктерді микроклоналды көбейтудің кезең</w:t>
            </w:r>
            <w:proofErr w:type="gramStart"/>
            <w:r w:rsidRPr="009C3C34">
              <w:rPr>
                <w:rFonts w:ascii="Times New Roman" w:hAnsi="Times New Roman"/>
              </w:rPr>
              <w:t>дер</w:t>
            </w:r>
            <w:proofErr w:type="gramEnd"/>
            <w:r w:rsidRPr="009C3C34">
              <w:rPr>
                <w:rFonts w:ascii="Times New Roman" w:hAnsi="Times New Roman"/>
              </w:rPr>
              <w:t>і мен әдістері. Маңызы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11.4.3.5 - өсімдіктерді микроклоналды көбейту тәсілін сипаттау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20.02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eastAsia="MS Minngs" w:hAnsi="Times New Roman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Ферменттердің медицинада, химияда және өнеркәсіпте қолданылуы</w:t>
            </w:r>
          </w:p>
          <w:p w:rsidR="00B1520C" w:rsidRPr="009B4A65" w:rsidRDefault="00B1520C" w:rsidP="00B1520C">
            <w:pPr>
              <w:rPr>
                <w:rFonts w:ascii="Times New Roman" w:hAnsi="Times New Roman"/>
                <w:b/>
              </w:rPr>
            </w:pPr>
            <w:r w:rsidRPr="009B4A65">
              <w:rPr>
                <w:rFonts w:ascii="Times New Roman" w:hAnsi="Times New Roman"/>
                <w:b/>
              </w:rPr>
              <w:t>БЖБ №5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11.4.3.6 - ферменттерді медицинада, өнеркәсіпте қолдану мүмкіндігін талқылау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21.02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 xml:space="preserve">11.3 </w:t>
            </w:r>
            <w:proofErr w:type="gramStart"/>
            <w:r w:rsidRPr="009C3C34">
              <w:rPr>
                <w:rFonts w:ascii="Times New Roman" w:hAnsi="Times New Roman"/>
              </w:rPr>
              <w:t>Биомеди-цина</w:t>
            </w:r>
            <w:proofErr w:type="gramEnd"/>
            <w:r w:rsidRPr="009C3C34">
              <w:rPr>
                <w:rFonts w:ascii="Times New Roman" w:hAnsi="Times New Roman"/>
              </w:rPr>
              <w:t xml:space="preserve"> және биоинформатика</w:t>
            </w: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Электромагнитті</w:t>
            </w:r>
            <w:proofErr w:type="gramStart"/>
            <w:r w:rsidRPr="009C3C34">
              <w:rPr>
                <w:rFonts w:ascii="Times New Roman" w:hAnsi="Times New Roman"/>
              </w:rPr>
              <w:t>к</w:t>
            </w:r>
            <w:proofErr w:type="gramEnd"/>
            <w:r w:rsidRPr="009C3C34">
              <w:rPr>
                <w:rFonts w:ascii="Times New Roman" w:hAnsi="Times New Roman"/>
              </w:rPr>
              <w:t xml:space="preserve"> және дыбыс толқындарының адам ағзасына әсер ету ерекшеліктері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11.4.4.1 - электромагниттік және дыбыс толқындарының адам ағзасына әсерін түсіндіру 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27.02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«Эпигенетика» ұғымы. Эпигенетика туралы жалпы түсініктер. Эпигенетиканың молекулярлық негіздері. Адамдағы эпигенетикалық салдарлар. Эпигенетика және эпигеномика.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11.4.4.2 - гендердің реттілігін бұзбайтын, гендерді реттеудің механизмін зерттеудегі эпигенетиканың маңызын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28.02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Д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езоксирибонуклеин қышқылы</w:t>
            </w:r>
            <w:r w:rsidRPr="009C3C34">
              <w:rPr>
                <w:rFonts w:ascii="Times New Roman" w:hAnsi="Times New Roman"/>
              </w:rPr>
              <w:t>ң метилденуі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11.4.4.2 - гендердің реттілігін бұзбайтын, гендерді реттеудің механизмін зерттеудегі эпигенетиканың маңызын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06.03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«Биоинформатика» ұғымы. Биоинформатиканың құралдарын зерттеулерге қолдану.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11.4.4.3 - биоинформатиканың ролін сипаттау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07.03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1021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bCs/>
                <w:shd w:val="clear" w:color="auto" w:fill="FFFFFF"/>
                <w:lang w:val="kk-KZ"/>
              </w:rPr>
            </w:pP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Экстракорпоральды ұрықтандыру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bCs/>
                <w:shd w:val="clear" w:color="auto" w:fill="FFFFFF"/>
                <w:lang w:val="kk-KZ"/>
              </w:rPr>
            </w:pPr>
            <w:r w:rsidRPr="009C3C34">
              <w:rPr>
                <w:rFonts w:ascii="Times New Roman" w:hAnsi="Times New Roman"/>
              </w:rPr>
              <w:t>Әді</w:t>
            </w:r>
            <w:proofErr w:type="gramStart"/>
            <w:r w:rsidRPr="009C3C34">
              <w:rPr>
                <w:rFonts w:ascii="Times New Roman" w:hAnsi="Times New Roman"/>
              </w:rPr>
              <w:t>сі ж</w:t>
            </w:r>
            <w:proofErr w:type="gramEnd"/>
            <w:r w:rsidRPr="009C3C34">
              <w:rPr>
                <w:rFonts w:ascii="Times New Roman" w:hAnsi="Times New Roman"/>
              </w:rPr>
              <w:t>әне оның маңызы. Э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кстракорпоральды ұрықтандырудың</w:t>
            </w:r>
          </w:p>
          <w:p w:rsidR="00B1520C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Этикалық аспектілері</w:t>
            </w:r>
          </w:p>
          <w:p w:rsidR="00B1520C" w:rsidRPr="009B4A65" w:rsidRDefault="00B1520C" w:rsidP="00B1520C">
            <w:pPr>
              <w:rPr>
                <w:rFonts w:ascii="Times New Roman" w:hAnsi="Times New Roman"/>
                <w:b/>
              </w:rPr>
            </w:pPr>
            <w:r w:rsidRPr="009B4A65">
              <w:rPr>
                <w:rFonts w:ascii="Times New Roman" w:hAnsi="Times New Roman"/>
                <w:b/>
              </w:rPr>
              <w:t>БЖБ №6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11.4.4.4 -</w:t>
            </w:r>
            <w:r w:rsidRPr="009C3C34">
              <w:rPr>
                <w:rFonts w:ascii="Times New Roman" w:hAnsi="Times New Roman"/>
                <w:shd w:val="clear" w:color="auto" w:fill="FFFFFF"/>
                <w:lang w:val="kk-KZ"/>
              </w:rPr>
              <w:t>экстракорпоральды ұрықтандыру</w:t>
            </w:r>
            <w:r w:rsidRPr="009C3C34">
              <w:rPr>
                <w:rFonts w:ascii="Times New Roman" w:hAnsi="Times New Roman"/>
                <w:lang w:val="kk-KZ"/>
              </w:rPr>
              <w:t xml:space="preserve"> әдісінің маңызын түсіндіру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13.03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352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 w:rsidRPr="009C3C34">
              <w:rPr>
                <w:rFonts w:ascii="Times New Roman" w:hAnsi="Times New Roman"/>
                <w:b/>
                <w:lang w:val="kk-KZ"/>
              </w:rPr>
              <w:t>ТЖБ</w:t>
            </w:r>
          </w:p>
          <w:p w:rsidR="00B1520C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Барлығы </w:t>
            </w:r>
          </w:p>
          <w:p w:rsidR="00B1520C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</w:p>
          <w:p w:rsidR="00B1520C" w:rsidRPr="009C3C34" w:rsidRDefault="00B1520C" w:rsidP="00B1520C">
            <w:pPr>
              <w:rPr>
                <w:rFonts w:ascii="Times New Roman" w:hAnsi="Times New Roman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4-тоқсан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8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  <w:p w:rsidR="00B1520C" w:rsidRPr="00C26BB9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 w:rsidRPr="00C26BB9">
              <w:rPr>
                <w:rFonts w:ascii="Times New Roman" w:hAnsi="Times New Roman"/>
                <w:b/>
                <w:lang w:val="kk-KZ"/>
              </w:rPr>
              <w:t>20 сағ</w:t>
            </w:r>
          </w:p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14.03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658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1520C" w:rsidRPr="009C3C34" w:rsidRDefault="00B1520C" w:rsidP="00B1520C">
            <w:pPr>
              <w:rPr>
                <w:rFonts w:ascii="Times New Roman" w:hAnsi="Times New Roman"/>
                <w:lang w:eastAsia="ru-RU"/>
              </w:rPr>
            </w:pPr>
            <w:r w:rsidRPr="009C3C34">
              <w:rPr>
                <w:rFonts w:ascii="Times New Roman" w:hAnsi="Times New Roman"/>
              </w:rPr>
              <w:t>Моноклоналды антиденелердің маңызы. Моноклоналды антиденелердің өнді</w:t>
            </w:r>
            <w:proofErr w:type="gramStart"/>
            <w:r w:rsidRPr="009C3C34">
              <w:rPr>
                <w:rFonts w:ascii="Times New Roman" w:hAnsi="Times New Roman"/>
              </w:rPr>
              <w:t>р</w:t>
            </w:r>
            <w:proofErr w:type="gramEnd"/>
            <w:r w:rsidRPr="009C3C34">
              <w:rPr>
                <w:rFonts w:ascii="Times New Roman" w:hAnsi="Times New Roman"/>
              </w:rPr>
              <w:t>ісі. Моноклоналды антиденелер көмегімен ауруларды диагностикалау және емдеу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11.4.4.5 - ауруларды диагностикалау және емдеуде моноклоналды антиденелерді қолдануды түсіндіру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27.03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lastRenderedPageBreak/>
              <w:t>11.4 Биосфера, экожүйе,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популяция</w:t>
            </w: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  <w:shd w:val="clear" w:color="auto" w:fill="FFFFFF"/>
              </w:rPr>
              <w:t xml:space="preserve">Экологиялық пирамидалар. 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11.3.1.1 - экологиялық пирамида ережесін түсіндіру;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28.03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519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shd w:val="clear" w:color="auto" w:fill="FFFFFF"/>
              </w:rPr>
            </w:pPr>
            <w:r w:rsidRPr="009C3C34">
              <w:rPr>
                <w:rFonts w:ascii="Times New Roman" w:hAnsi="Times New Roman"/>
                <w:shd w:val="clear" w:color="auto" w:fill="FFFFFF"/>
              </w:rPr>
              <w:t>Трофикалық деңгейлер. Қары</w:t>
            </w:r>
            <w:proofErr w:type="gramStart"/>
            <w:r w:rsidRPr="009C3C34">
              <w:rPr>
                <w:rFonts w:ascii="Times New Roman" w:hAnsi="Times New Roman"/>
                <w:shd w:val="clear" w:color="auto" w:fill="FFFFFF"/>
              </w:rPr>
              <w:t>м-</w:t>
            </w:r>
            <w:proofErr w:type="gramEnd"/>
            <w:r w:rsidRPr="009C3C34">
              <w:rPr>
                <w:rFonts w:ascii="Times New Roman" w:hAnsi="Times New Roman"/>
                <w:shd w:val="clear" w:color="auto" w:fill="FFFFFF"/>
              </w:rPr>
              <w:t>қатынас түрлері.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11.3.1.2 - экожүйелердегі трофикалық деңгейлердің сызбасын құрастыру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03.04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04.04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shd w:val="clear" w:color="auto" w:fill="FFFFFF"/>
              </w:rPr>
            </w:pPr>
            <w:r w:rsidRPr="009C3C34">
              <w:rPr>
                <w:rFonts w:ascii="Times New Roman" w:hAnsi="Times New Roman"/>
                <w:b/>
              </w:rPr>
              <w:t>Модельдеу</w:t>
            </w:r>
            <w:r w:rsidRPr="009C3C34">
              <w:rPr>
                <w:rFonts w:ascii="Times New Roman" w:hAnsi="Times New Roman"/>
              </w:rPr>
              <w:t xml:space="preserve"> «Қоректік тізбектерде энергияның тасымалдануының сызбасын құрастыру».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11.3.1.2 - экожүйелердегі трофикалық деңгейлердің сызбасын құрастыру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10.04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Экологиялық жағдайлар мен  экологиялық есептер шешу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11.3.1.2 - экожүйелердегі трофикалық деңгейлердің сызбасын құрастыру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11.04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17.04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Del="00F7288D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Түрлердің алуантүрлілігі</w:t>
            </w:r>
          </w:p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</w:p>
          <w:p w:rsidR="00B1520C" w:rsidRPr="00EB7063" w:rsidRDefault="00B1520C" w:rsidP="00B1520C">
            <w:pPr>
              <w:rPr>
                <w:rFonts w:ascii="Times New Roman" w:hAnsi="Times New Roman"/>
                <w:b/>
                <w:strike/>
                <w:lang w:val="kk-KZ"/>
              </w:rPr>
            </w:pPr>
            <w:r w:rsidRPr="00EB7063">
              <w:rPr>
                <w:rFonts w:ascii="Times New Roman" w:hAnsi="Times New Roman"/>
                <w:b/>
                <w:lang w:val="kk-KZ"/>
              </w:rPr>
              <w:t>БЖБ№7.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11.3.1.3 - экожүйенің алуан түрлілігі мен тұрақтылығы арасындағы өзара байланысты орнату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18.04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Del="00F7288D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Харди - Вайнбергтің генетикалық тепе-теңдік заңы. Сирек кездесетін және жойылып бара жатқан өсімдіктер мен жануарлардың түрлерін қорғау.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11.3.1.3 - экожүйенің алуан түрлілігі мен тұрақтылығы арасындағы өзара байланысты орнату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24.04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25.04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Жергілікті экожүйедегі ағзалардың саны мен таралуын анықтауда түрлі статистикалық әдістерді қолдану. 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11.3.1.4 - өз аймақтың экожүйесін статистикалық талдау әдістерін (Стьюденттің t-критерийі, </w:t>
            </w:r>
            <w:r w:rsidRPr="009C3C34">
              <w:rPr>
                <w:rFonts w:ascii="Times New Roman" w:hAnsi="Times New Roman"/>
                <w:lang w:val="en-US"/>
              </w:rPr>
              <w:t>χ</w:t>
            </w:r>
            <w:r w:rsidRPr="009C3C34">
              <w:rPr>
                <w:rFonts w:ascii="Times New Roman" w:hAnsi="Times New Roman"/>
                <w:lang w:val="kk-KZ"/>
              </w:rPr>
              <w:t>2-критерий) қолданып  зерттеу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01.05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02.05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02.05</w:t>
            </w: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EB7063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Жергілікті экожүйенің биоалуантүрлі-лігін анықтауда кездейсоқ іріктеу әдісінің маңызы. </w:t>
            </w:r>
            <w:r w:rsidRPr="009C3C34">
              <w:rPr>
                <w:rFonts w:ascii="Times New Roman" w:hAnsi="Times New Roman"/>
                <w:b/>
                <w:lang w:val="kk-KZ"/>
              </w:rPr>
              <w:t>Зертханалық жұмыс</w:t>
            </w:r>
            <w:r w:rsidRPr="009C3C34">
              <w:rPr>
                <w:rFonts w:ascii="Times New Roman" w:hAnsi="Times New Roman"/>
                <w:lang w:val="kk-KZ"/>
              </w:rPr>
              <w:t xml:space="preserve"> «Талдаудың статистикалық әдістерін қолдану арқылы өз регионы экожүйесінің жағдайын анықтау»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 xml:space="preserve">11.3.1.4 - өз аймақтың экожүйесін статистикалық талдау әдістерін (Стьюденттің t-критерийі, </w:t>
            </w:r>
            <w:r w:rsidRPr="009C3C34">
              <w:rPr>
                <w:rFonts w:ascii="Times New Roman" w:hAnsi="Times New Roman"/>
                <w:lang w:val="en-US"/>
              </w:rPr>
              <w:t>χ</w:t>
            </w:r>
            <w:r w:rsidRPr="009C3C34">
              <w:rPr>
                <w:rFonts w:ascii="Times New Roman" w:hAnsi="Times New Roman"/>
                <w:lang w:val="kk-KZ"/>
              </w:rPr>
              <w:t>2-критерий) қолданып  зерттеу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08.05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09.05</w:t>
            </w:r>
          </w:p>
        </w:tc>
        <w:tc>
          <w:tcPr>
            <w:tcW w:w="992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15.05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16.05</w:t>
            </w:r>
          </w:p>
        </w:tc>
      </w:tr>
      <w:tr w:rsidR="00B1520C" w:rsidRPr="009C3C34" w:rsidTr="00B1520C">
        <w:trPr>
          <w:trHeight w:val="346"/>
        </w:trPr>
        <w:tc>
          <w:tcPr>
            <w:tcW w:w="1701" w:type="dxa"/>
            <w:vMerge w:val="restart"/>
          </w:tcPr>
          <w:p w:rsidR="00B1520C" w:rsidRPr="009C3C34" w:rsidRDefault="00B1520C" w:rsidP="00B1520C">
            <w:pPr>
              <w:rPr>
                <w:rFonts w:ascii="Times New Roman" w:eastAsia="MS Minngs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10.4 Экология және а</w:t>
            </w:r>
            <w:r w:rsidRPr="009C3C34">
              <w:rPr>
                <w:rFonts w:ascii="Times New Roman" w:eastAsia="MS Minngs" w:hAnsi="Times New Roman"/>
                <w:lang w:val="kk-KZ"/>
              </w:rPr>
              <w:t>дам іс-әрекетінің қоршаған ортаға әсері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Ғаламдық жылыну: себептері, салдарлары және шешу жолдары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11.3.2.1 - мүмкін болатын климаттың жаһандық жылыну салдарын болжау.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15.05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16.05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b/>
                <w:lang w:val="kk-KZ"/>
              </w:rPr>
              <w:t>Модельдеу</w:t>
            </w:r>
            <w:r w:rsidRPr="009C3C34">
              <w:rPr>
                <w:rFonts w:ascii="Times New Roman" w:hAnsi="Times New Roman"/>
                <w:lang w:val="kk-KZ"/>
              </w:rPr>
              <w:t xml:space="preserve"> «Климаттың ғаламдық жылынуын компьютерлік модельдеу»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11.3.2.1 - мүмкін болатын климаттың жаһандық жылыну салдарын болжау.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B1520C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22.05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23.05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rPr>
                <w:rFonts w:ascii="Times New Roman" w:hAnsi="Times New Roman"/>
              </w:rPr>
            </w:pPr>
            <w:r w:rsidRPr="009C3C34">
              <w:rPr>
                <w:rFonts w:ascii="Times New Roman" w:hAnsi="Times New Roman"/>
              </w:rPr>
              <w:t>Қазақстанның экологиялық проблемалары және оларды шешу жолдары</w:t>
            </w:r>
          </w:p>
          <w:p w:rsidR="00B1520C" w:rsidRDefault="00B1520C" w:rsidP="00B1520C">
            <w:pPr>
              <w:rPr>
                <w:rFonts w:ascii="Times New Roman" w:hAnsi="Times New Roman"/>
              </w:rPr>
            </w:pPr>
          </w:p>
          <w:p w:rsidR="00B1520C" w:rsidRPr="00EB7063" w:rsidRDefault="00B1520C" w:rsidP="00B1520C">
            <w:pPr>
              <w:rPr>
                <w:rFonts w:ascii="Times New Roman" w:hAnsi="Times New Roman"/>
                <w:b/>
              </w:rPr>
            </w:pPr>
            <w:r w:rsidRPr="00EB7063">
              <w:rPr>
                <w:rFonts w:ascii="Times New Roman" w:hAnsi="Times New Roman"/>
                <w:b/>
              </w:rPr>
              <w:t>БЖБ №8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11.3.2.2 - Қазақстанның экологиялық проблемаларын оқып білу және шешу жолдарын ұсыну</w:t>
            </w:r>
          </w:p>
        </w:tc>
        <w:tc>
          <w:tcPr>
            <w:tcW w:w="708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 w:rsidRPr="009C3C3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29.05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B1520C" w:rsidRPr="009C3C34" w:rsidTr="00B1520C">
        <w:trPr>
          <w:trHeight w:val="416"/>
        </w:trPr>
        <w:tc>
          <w:tcPr>
            <w:tcW w:w="1701" w:type="dxa"/>
            <w:vMerge/>
          </w:tcPr>
          <w:p w:rsidR="00B1520C" w:rsidRPr="009C3C34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237" w:type="dxa"/>
          </w:tcPr>
          <w:p w:rsidR="00B1520C" w:rsidRDefault="00B1520C" w:rsidP="00B1520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ТЖБ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b/>
              </w:rPr>
            </w:pPr>
            <w:r w:rsidRPr="009C3C34">
              <w:rPr>
                <w:rFonts w:ascii="Times New Roman" w:hAnsi="Times New Roman"/>
                <w:b/>
              </w:rPr>
              <w:t>Барлығы</w:t>
            </w:r>
          </w:p>
        </w:tc>
        <w:tc>
          <w:tcPr>
            <w:tcW w:w="4820" w:type="dxa"/>
          </w:tcPr>
          <w:p w:rsidR="00B1520C" w:rsidRPr="009C3C34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708" w:type="dxa"/>
          </w:tcPr>
          <w:p w:rsidR="00B1520C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1</w:t>
            </w:r>
          </w:p>
          <w:p w:rsidR="00B1520C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20 сағ</w:t>
            </w:r>
          </w:p>
          <w:p w:rsidR="00B1520C" w:rsidRPr="009C3C34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993" w:type="dxa"/>
          </w:tcPr>
          <w:p w:rsidR="00B1520C" w:rsidRPr="009C3C34" w:rsidRDefault="00B1520C" w:rsidP="00B1520C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30.05</w:t>
            </w:r>
          </w:p>
        </w:tc>
        <w:tc>
          <w:tcPr>
            <w:tcW w:w="992" w:type="dxa"/>
          </w:tcPr>
          <w:p w:rsidR="00B1520C" w:rsidRPr="009C3C34" w:rsidRDefault="00B1520C" w:rsidP="00B1520C">
            <w:pPr>
              <w:rPr>
                <w:rFonts w:ascii="Times New Roman" w:hAnsi="Times New Roman"/>
                <w:lang w:val="kk-KZ"/>
              </w:rPr>
            </w:pPr>
          </w:p>
        </w:tc>
      </w:tr>
    </w:tbl>
    <w:p w:rsidR="00C30CBB" w:rsidRDefault="00C30CBB" w:rsidP="00B1520C">
      <w:pPr>
        <w:spacing w:after="0"/>
      </w:pPr>
    </w:p>
    <w:sectPr w:rsidR="00C30CBB" w:rsidSect="00B152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C0B5D"/>
    <w:multiLevelType w:val="hybridMultilevel"/>
    <w:tmpl w:val="E08E3B20"/>
    <w:lvl w:ilvl="0" w:tplc="9774C64A">
      <w:start w:val="1"/>
      <w:numFmt w:val="bullet"/>
      <w:pStyle w:val="Bullet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520C"/>
    <w:rsid w:val="00B1520C"/>
    <w:rsid w:val="00C30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2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style1">
    <w:name w:val="Bullet style 1"/>
    <w:basedOn w:val="a"/>
    <w:link w:val="Bulletstyle1Char"/>
    <w:rsid w:val="00B1520C"/>
    <w:pPr>
      <w:numPr>
        <w:numId w:val="1"/>
      </w:numPr>
      <w:tabs>
        <w:tab w:val="left" w:pos="284"/>
        <w:tab w:val="left" w:pos="426"/>
      </w:tabs>
      <w:spacing w:after="0" w:line="24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Bulletstyle1Char">
    <w:name w:val="Bullet style 1 Char"/>
    <w:link w:val="Bulletstyle1"/>
    <w:locked/>
    <w:rsid w:val="00B1520C"/>
    <w:rPr>
      <w:rFonts w:ascii="Arial" w:eastAsia="Times New Roman" w:hAnsi="Arial" w:cs="Times New Roman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1743</Words>
  <Characters>9937</Characters>
  <Application>Microsoft Office Word</Application>
  <DocSecurity>0</DocSecurity>
  <Lines>82</Lines>
  <Paragraphs>23</Paragraphs>
  <ScaleCrop>false</ScaleCrop>
  <Company>Reanimator Extreme Edition</Company>
  <LinksUpToDate>false</LinksUpToDate>
  <CharactersWithSpaces>11657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2023-05-09T19:02:00Z</dcterms:created>
  <dcterms:modified xsi:type="dcterms:W3CDTF">2023-05-09T19:05:00Z</dcterms:modified>
</cp:coreProperties>
</file>